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0632" w14:textId="77777777" w:rsidR="009B338C" w:rsidRPr="00020072" w:rsidRDefault="009B338C" w:rsidP="009B338C">
      <w:pPr>
        <w:rPr>
          <w:rFonts w:ascii="Eras Bold ITC" w:hAnsi="Eras Bold ITC"/>
          <w:color w:val="00B050"/>
        </w:rPr>
      </w:pPr>
    </w:p>
    <w:tbl>
      <w:tblPr>
        <w:tblW w:w="10013" w:type="dxa"/>
        <w:tblInd w:w="-38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30"/>
        <w:gridCol w:w="6483"/>
      </w:tblGrid>
      <w:tr w:rsidR="009B338C" w:rsidRPr="00020072" w14:paraId="0FC964AC" w14:textId="77777777" w:rsidTr="00653195">
        <w:tc>
          <w:tcPr>
            <w:tcW w:w="3528" w:type="dxa"/>
          </w:tcPr>
          <w:p w14:paraId="08B06A6F" w14:textId="77777777" w:rsidR="009B338C" w:rsidRPr="00020072" w:rsidRDefault="009B338C" w:rsidP="00653195">
            <w:pPr>
              <w:pStyle w:val="Intestazione"/>
              <w:rPr>
                <w:sz w:val="20"/>
                <w:szCs w:val="16"/>
              </w:rPr>
            </w:pPr>
            <w:r w:rsidRPr="00525C27">
              <w:rPr>
                <w:noProof/>
                <w:szCs w:val="16"/>
              </w:rPr>
              <w:drawing>
                <wp:inline distT="0" distB="0" distL="0" distR="0" wp14:anchorId="39445260" wp14:editId="0D18F988">
                  <wp:extent cx="2156437" cy="771525"/>
                  <wp:effectExtent l="0" t="0" r="0" b="0"/>
                  <wp:docPr id="26" name="Immagine 26" descr="https://futura.unipol.it/Modulistica/US_Tricolore_CMYK-01.jpg?ver=7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utura.unipol.it/Modulistica/US_Tricolore_CMYK-01.jpg?ver=70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911" cy="773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72EFD5A0" w14:textId="77777777" w:rsidR="009B338C" w:rsidRPr="00020072" w:rsidRDefault="009B338C" w:rsidP="00653195">
            <w:pPr>
              <w:pStyle w:val="Intestazione"/>
              <w:rPr>
                <w:rFonts w:ascii="Verdana" w:hAnsi="Verdana"/>
                <w:sz w:val="16"/>
              </w:rPr>
            </w:pPr>
          </w:p>
          <w:p w14:paraId="75E348E4" w14:textId="77777777" w:rsidR="009B338C" w:rsidRPr="00020072" w:rsidRDefault="009B338C" w:rsidP="00653195">
            <w:pPr>
              <w:pStyle w:val="Intestazione"/>
              <w:rPr>
                <w:rFonts w:ascii="Verdana" w:hAnsi="Verdana"/>
                <w:sz w:val="16"/>
              </w:rPr>
            </w:pPr>
          </w:p>
          <w:p w14:paraId="2B705714" w14:textId="77777777" w:rsidR="009B338C" w:rsidRPr="00020072" w:rsidRDefault="009B338C" w:rsidP="00653195">
            <w:pPr>
              <w:pStyle w:val="Intestazione"/>
              <w:jc w:val="both"/>
            </w:pPr>
            <w:r w:rsidRPr="007B037B">
              <w:rPr>
                <w:rFonts w:ascii="Verdana" w:hAnsi="Verdana"/>
                <w:sz w:val="20"/>
              </w:rPr>
              <w:t xml:space="preserve">Conforme </w:t>
            </w:r>
            <w:r>
              <w:rPr>
                <w:rFonts w:ascii="Verdana" w:hAnsi="Verdana"/>
                <w:sz w:val="20"/>
              </w:rPr>
              <w:t>all’A</w:t>
            </w:r>
            <w:r w:rsidRPr="007B037B">
              <w:rPr>
                <w:rFonts w:ascii="Verdana" w:hAnsi="Verdana"/>
                <w:sz w:val="20"/>
              </w:rPr>
              <w:t>llegat</w:t>
            </w:r>
            <w:r>
              <w:rPr>
                <w:rFonts w:ascii="Verdana" w:hAnsi="Verdana"/>
                <w:sz w:val="20"/>
              </w:rPr>
              <w:t>o</w:t>
            </w:r>
            <w:r w:rsidRPr="007B037B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6"/>
                <w:szCs w:val="26"/>
              </w:rPr>
              <w:t>4</w:t>
            </w:r>
            <w:r w:rsidRPr="007B037B">
              <w:rPr>
                <w:rFonts w:ascii="Verdana" w:hAnsi="Verdana"/>
                <w:b/>
                <w:sz w:val="26"/>
              </w:rPr>
              <w:t xml:space="preserve"> </w:t>
            </w:r>
            <w:r w:rsidRPr="007B037B">
              <w:rPr>
                <w:rFonts w:ascii="Verdana" w:hAnsi="Verdana"/>
                <w:sz w:val="20"/>
              </w:rPr>
              <w:t>Regolamento I</w:t>
            </w:r>
            <w:r>
              <w:rPr>
                <w:rFonts w:ascii="Verdana" w:hAnsi="Verdana"/>
                <w:sz w:val="20"/>
              </w:rPr>
              <w:t>VASS</w:t>
            </w:r>
            <w:r w:rsidRPr="007B037B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40</w:t>
            </w:r>
            <w:r w:rsidRPr="007B037B">
              <w:rPr>
                <w:rFonts w:ascii="Verdana" w:hAnsi="Verdana"/>
                <w:sz w:val="20"/>
              </w:rPr>
              <w:t>/20</w:t>
            </w:r>
            <w:r>
              <w:rPr>
                <w:rFonts w:ascii="Verdana" w:hAnsi="Verdana"/>
                <w:sz w:val="20"/>
              </w:rPr>
              <w:t>18</w:t>
            </w:r>
          </w:p>
        </w:tc>
      </w:tr>
      <w:tr w:rsidR="009B338C" w:rsidRPr="00CB6BF2" w14:paraId="56AA0E5B" w14:textId="77777777" w:rsidTr="006531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</w:tblPrEx>
        <w:trPr>
          <w:trHeight w:val="333"/>
        </w:trPr>
        <w:tc>
          <w:tcPr>
            <w:tcW w:w="10008" w:type="dxa"/>
            <w:gridSpan w:val="2"/>
          </w:tcPr>
          <w:p w14:paraId="3C27DC1F" w14:textId="77777777" w:rsidR="009B338C" w:rsidRPr="00242A6E" w:rsidRDefault="009B338C" w:rsidP="00653195">
            <w:pPr>
              <w:pStyle w:val="Corpotes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2A6E">
              <w:rPr>
                <w:rFonts w:ascii="Verdana" w:hAnsi="Verdana"/>
                <w:b/>
                <w:sz w:val="18"/>
                <w:szCs w:val="18"/>
              </w:rPr>
              <w:t>ALLEGATO 4</w:t>
            </w:r>
          </w:p>
          <w:p w14:paraId="60346F98" w14:textId="77777777" w:rsidR="009B338C" w:rsidRPr="00CB6BF2" w:rsidRDefault="009B338C" w:rsidP="00653195">
            <w:pPr>
              <w:pStyle w:val="Corpotesto"/>
              <w:jc w:val="center"/>
              <w:rPr>
                <w:rFonts w:ascii="Verdana" w:hAnsi="Verdana"/>
                <w:sz w:val="18"/>
                <w:szCs w:val="18"/>
              </w:rPr>
            </w:pPr>
            <w:r w:rsidRPr="00242A6E">
              <w:rPr>
                <w:rFonts w:ascii="Verdana" w:hAnsi="Verdana"/>
                <w:b/>
                <w:sz w:val="18"/>
                <w:szCs w:val="18"/>
              </w:rPr>
              <w:t>INFORMAZIONI SULLA DISTRIBUZIONE DEL PRODOTTO ASSICURATIVO NON-IBIP</w:t>
            </w:r>
          </w:p>
        </w:tc>
      </w:tr>
    </w:tbl>
    <w:p w14:paraId="54F5A7BA" w14:textId="77777777" w:rsidR="009B338C" w:rsidRDefault="009B338C" w:rsidP="009B338C">
      <w:pPr>
        <w:rPr>
          <w:rFonts w:ascii="Verdana" w:eastAsia="Times New Roman" w:hAnsi="Verdana" w:cs="Times New Roman"/>
          <w:b/>
          <w:sz w:val="20"/>
          <w:szCs w:val="20"/>
        </w:rPr>
      </w:pPr>
    </w:p>
    <w:p w14:paraId="6F306F45" w14:textId="77777777" w:rsidR="009B338C" w:rsidRDefault="009B338C" w:rsidP="009B338C">
      <w:pPr>
        <w:jc w:val="both"/>
        <w:rPr>
          <w:rFonts w:ascii="Verdana" w:hAnsi="Verdana"/>
          <w:sz w:val="18"/>
          <w:szCs w:val="18"/>
        </w:rPr>
      </w:pPr>
      <w:r w:rsidRPr="00E67DCC">
        <w:rPr>
          <w:rFonts w:ascii="Verdana" w:hAnsi="Verdana"/>
          <w:sz w:val="18"/>
          <w:szCs w:val="18"/>
        </w:rPr>
        <w:t xml:space="preserve">Il distributore </w:t>
      </w:r>
      <w:r>
        <w:rPr>
          <w:rFonts w:ascii="Verdana" w:hAnsi="Verdana"/>
          <w:sz w:val="18"/>
          <w:szCs w:val="18"/>
        </w:rPr>
        <w:t>ha l’obbligo di consegnare o trasmettere al contraente, prima della sottoscrizione di ciascuna proposta o, qualora non prevista, di ciascun contratto assicurativo, il presente documento, che contiene notizie sul modello e l’attività di distribuzione, sulla consulenza fornita e sulle remunerazioni percepite.</w:t>
      </w:r>
    </w:p>
    <w:p w14:paraId="3029AF11" w14:textId="77777777" w:rsidR="009F1056" w:rsidRDefault="009F1056"/>
    <w:p w14:paraId="4A2DE289" w14:textId="77777777" w:rsidR="00F161DB" w:rsidRPr="00BB0E52" w:rsidRDefault="00F161DB" w:rsidP="00F161DB">
      <w:pPr>
        <w:rPr>
          <w:rFonts w:ascii="Verdana" w:hAnsi="Verdana"/>
          <w:sz w:val="20"/>
          <w:szCs w:val="20"/>
        </w:rPr>
      </w:pPr>
    </w:p>
    <w:tbl>
      <w:tblPr>
        <w:tblW w:w="997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2880"/>
        <w:gridCol w:w="3540"/>
      </w:tblGrid>
      <w:tr w:rsidR="00F161DB" w:rsidRPr="00F161DB" w14:paraId="447C3BD9" w14:textId="77777777" w:rsidTr="00653195">
        <w:trPr>
          <w:cantSplit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86EC" w14:textId="77777777" w:rsidR="00F161DB" w:rsidRPr="00F161DB" w:rsidRDefault="007D7E56" w:rsidP="00653195">
            <w:pPr>
              <w:pStyle w:val="Titolo2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Ragione Sociale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EDD1" w14:textId="4C55B318" w:rsidR="00F161DB" w:rsidRPr="00F161DB" w:rsidRDefault="00242315" w:rsidP="00653195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80FF0">
              <w:rPr>
                <w:rFonts w:ascii="Verdana" w:hAnsi="Verdana"/>
                <w:noProof/>
                <w:sz w:val="16"/>
                <w:szCs w:val="16"/>
              </w:rPr>
              <w:t>CASTELLUZZO ASSICURATORI S.r.l A S.U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42315" w:rsidRPr="00F161DB" w14:paraId="4F34F18B" w14:textId="77777777" w:rsidTr="00653195">
        <w:trPr>
          <w:cantSplit/>
        </w:trPr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D443" w14:textId="77777777" w:rsidR="00242315" w:rsidRPr="00F161DB" w:rsidRDefault="00242315" w:rsidP="0024231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F161DB">
              <w:rPr>
                <w:rFonts w:ascii="Verdana" w:hAnsi="Verdana"/>
                <w:b/>
                <w:sz w:val="16"/>
                <w:szCs w:val="16"/>
              </w:rPr>
              <w:t>Iscrizione nel registro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05C7" w14:textId="77777777" w:rsidR="00242315" w:rsidRPr="00F161DB" w:rsidRDefault="00242315" w:rsidP="0024231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F161DB">
              <w:rPr>
                <w:rFonts w:ascii="Verdana" w:hAnsi="Verdana"/>
                <w:b/>
                <w:sz w:val="16"/>
                <w:szCs w:val="16"/>
              </w:rPr>
              <w:t>Sezione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6B74" w14:textId="77777777" w:rsidR="00242315" w:rsidRPr="007D7E56" w:rsidRDefault="007D7E56" w:rsidP="007D7E56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 – </w:t>
            </w:r>
            <w:r w:rsidRPr="007D7E56">
              <w:rPr>
                <w:rFonts w:ascii="Verdana" w:hAnsi="Verdana"/>
                <w:b/>
                <w:sz w:val="16"/>
                <w:szCs w:val="16"/>
              </w:rPr>
              <w:t>So</w:t>
            </w:r>
            <w:r>
              <w:rPr>
                <w:rFonts w:ascii="Verdana" w:hAnsi="Verdana"/>
                <w:b/>
                <w:sz w:val="16"/>
                <w:szCs w:val="16"/>
              </w:rPr>
              <w:t>cietà Agente</w:t>
            </w:r>
          </w:p>
        </w:tc>
      </w:tr>
      <w:tr w:rsidR="00242315" w:rsidRPr="00F161DB" w14:paraId="3BF91790" w14:textId="77777777" w:rsidTr="00653195">
        <w:trPr>
          <w:cantSplit/>
        </w:trPr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4860" w14:textId="77777777" w:rsidR="00242315" w:rsidRPr="00F161DB" w:rsidRDefault="00242315" w:rsidP="0024231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4D6A" w14:textId="77777777" w:rsidR="00242315" w:rsidRPr="00F161DB" w:rsidRDefault="00242315" w:rsidP="0024231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F161DB">
              <w:rPr>
                <w:rFonts w:ascii="Verdana" w:hAnsi="Verdana"/>
                <w:b/>
                <w:sz w:val="16"/>
                <w:szCs w:val="16"/>
              </w:rPr>
              <w:t>N. Iscrizione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9A5F" w14:textId="3D73D81C" w:rsidR="00242315" w:rsidRDefault="00242315" w:rsidP="00242315">
            <w:r w:rsidRPr="004361E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4361EF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361EF">
              <w:rPr>
                <w:rFonts w:ascii="Verdana" w:hAnsi="Verdana"/>
                <w:sz w:val="16"/>
                <w:szCs w:val="16"/>
              </w:rPr>
            </w:r>
            <w:r w:rsidRPr="004361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80FF0">
              <w:rPr>
                <w:rFonts w:ascii="Verdana" w:hAnsi="Verdana"/>
                <w:noProof/>
                <w:sz w:val="16"/>
                <w:szCs w:val="16"/>
              </w:rPr>
              <w:t>A000269899</w:t>
            </w:r>
            <w:r w:rsidRPr="004361EF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42315" w:rsidRPr="003C3D45" w14:paraId="32CB1E15" w14:textId="77777777" w:rsidTr="00186CFC">
        <w:trPr>
          <w:cantSplit/>
        </w:trPr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BC1D" w14:textId="77777777" w:rsidR="00242315" w:rsidRPr="00F161DB" w:rsidRDefault="00242315" w:rsidP="0024231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8558" w14:textId="77777777" w:rsidR="00242315" w:rsidRPr="00F161DB" w:rsidRDefault="00242315" w:rsidP="0024231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F161DB">
              <w:rPr>
                <w:rFonts w:ascii="Verdana" w:hAnsi="Verdana"/>
                <w:b/>
                <w:sz w:val="16"/>
                <w:szCs w:val="16"/>
              </w:rPr>
              <w:t xml:space="preserve">Data di iscrizione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4E85" w14:textId="34476AFB" w:rsidR="00242315" w:rsidRDefault="00242315" w:rsidP="00242315">
            <w:r w:rsidRPr="004361E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4361EF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361EF">
              <w:rPr>
                <w:rFonts w:ascii="Verdana" w:hAnsi="Verdana"/>
                <w:sz w:val="16"/>
                <w:szCs w:val="16"/>
              </w:rPr>
            </w:r>
            <w:r w:rsidRPr="004361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80FF0">
              <w:rPr>
                <w:rFonts w:ascii="Verdana" w:hAnsi="Verdana"/>
                <w:noProof/>
                <w:sz w:val="16"/>
                <w:szCs w:val="16"/>
              </w:rPr>
              <w:t>21/07/2008</w:t>
            </w:r>
            <w:r w:rsidRPr="004361EF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354DD655" w14:textId="77777777" w:rsidR="00F161DB" w:rsidRPr="00BB0E52" w:rsidRDefault="00F161DB" w:rsidP="00F161DB">
      <w:pPr>
        <w:rPr>
          <w:rFonts w:ascii="Verdana" w:hAnsi="Verdana"/>
          <w:sz w:val="20"/>
          <w:szCs w:val="20"/>
        </w:rPr>
      </w:pPr>
    </w:p>
    <w:p w14:paraId="06245865" w14:textId="77777777" w:rsidR="009B338C" w:rsidRDefault="009B338C" w:rsidP="009B338C">
      <w:pPr>
        <w:rPr>
          <w:rFonts w:ascii="Verdana" w:hAnsi="Verdana"/>
          <w:sz w:val="18"/>
          <w:szCs w:val="18"/>
        </w:rPr>
      </w:pPr>
    </w:p>
    <w:p w14:paraId="3B5FC22E" w14:textId="77777777" w:rsidR="007D7E56" w:rsidRDefault="007D7E56" w:rsidP="009B338C">
      <w:pPr>
        <w:rPr>
          <w:rFonts w:ascii="Verdana" w:hAnsi="Verdana"/>
          <w:sz w:val="18"/>
          <w:szCs w:val="18"/>
        </w:rPr>
      </w:pPr>
    </w:p>
    <w:p w14:paraId="63A92DFC" w14:textId="77777777" w:rsidR="009B338C" w:rsidRPr="00630D92" w:rsidRDefault="009B338C" w:rsidP="009B338C">
      <w:pPr>
        <w:rPr>
          <w:rFonts w:ascii="Verdana" w:hAnsi="Verdana"/>
          <w:sz w:val="18"/>
          <w:szCs w:val="18"/>
        </w:rPr>
      </w:pPr>
    </w:p>
    <w:p w14:paraId="6C55FD21" w14:textId="77777777" w:rsidR="009B338C" w:rsidRPr="00020072" w:rsidRDefault="009B338C" w:rsidP="009B338C">
      <w:pPr>
        <w:jc w:val="center"/>
        <w:rPr>
          <w:rFonts w:ascii="Verdana" w:hAnsi="Verdana"/>
          <w:b/>
          <w:sz w:val="18"/>
          <w:szCs w:val="18"/>
        </w:rPr>
      </w:pPr>
      <w:r w:rsidRPr="00020072">
        <w:rPr>
          <w:rFonts w:ascii="Verdana" w:hAnsi="Verdana"/>
          <w:b/>
          <w:sz w:val="18"/>
          <w:szCs w:val="18"/>
        </w:rPr>
        <w:t xml:space="preserve">SEZIONE I - Informazioni </w:t>
      </w:r>
      <w:r>
        <w:rPr>
          <w:rFonts w:ascii="Verdana" w:hAnsi="Verdana"/>
          <w:b/>
          <w:sz w:val="18"/>
          <w:szCs w:val="18"/>
        </w:rPr>
        <w:t>modello di distribuzione</w:t>
      </w:r>
    </w:p>
    <w:p w14:paraId="39DCBA00" w14:textId="77777777" w:rsidR="009B338C" w:rsidRDefault="009B338C"/>
    <w:p w14:paraId="63D851C3" w14:textId="77777777" w:rsidR="00F161DB" w:rsidRPr="005D046B" w:rsidRDefault="00F161DB" w:rsidP="00F161DB">
      <w:pPr>
        <w:rPr>
          <w:rFonts w:ascii="Verdana" w:hAnsi="Verdana"/>
          <w:sz w:val="18"/>
          <w:szCs w:val="18"/>
        </w:rPr>
      </w:pPr>
      <w:r w:rsidRPr="005D046B">
        <w:rPr>
          <w:rFonts w:ascii="Verdana" w:hAnsi="Verdana"/>
          <w:sz w:val="18"/>
          <w:szCs w:val="18"/>
        </w:rPr>
        <w:t>L’intermediario agisce in nome e per conto delle seguenti imprese di assicurazione:</w:t>
      </w:r>
    </w:p>
    <w:p w14:paraId="7CC595C8" w14:textId="77777777" w:rsidR="00F161DB" w:rsidRDefault="00F161DB" w:rsidP="00F161DB">
      <w:pPr>
        <w:rPr>
          <w:rFonts w:ascii="Verdana" w:eastAsia="Times New Roman" w:hAnsi="Verdana" w:cs="Times New Roman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</w:tblGrid>
      <w:tr w:rsidR="00F161DB" w:rsidRPr="003C643E" w14:paraId="581F484F" w14:textId="77777777" w:rsidTr="00653195">
        <w:tc>
          <w:tcPr>
            <w:tcW w:w="7905" w:type="dxa"/>
          </w:tcPr>
          <w:p w14:paraId="431001BB" w14:textId="77777777" w:rsidR="00F161DB" w:rsidRPr="003C643E" w:rsidRDefault="00F161DB" w:rsidP="00653195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C643E">
              <w:rPr>
                <w:rFonts w:ascii="Verdana" w:eastAsia="Times New Roman" w:hAnsi="Verdana" w:cs="Times New Roman"/>
                <w:sz w:val="18"/>
                <w:szCs w:val="18"/>
              </w:rPr>
              <w:t>UnipolSai Ass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i</w:t>
            </w:r>
            <w:r w:rsidRPr="003C643E">
              <w:rPr>
                <w:rFonts w:ascii="Verdana" w:eastAsia="Times New Roman" w:hAnsi="Verdana" w:cs="Times New Roman"/>
                <w:sz w:val="18"/>
                <w:szCs w:val="18"/>
              </w:rPr>
              <w:t>curazioni S.p.A.</w:t>
            </w:r>
          </w:p>
        </w:tc>
      </w:tr>
      <w:tr w:rsidR="00F161DB" w:rsidRPr="003C643E" w14:paraId="224F2580" w14:textId="77777777" w:rsidTr="00653195">
        <w:tc>
          <w:tcPr>
            <w:tcW w:w="7905" w:type="dxa"/>
          </w:tcPr>
          <w:p w14:paraId="4325F5AF" w14:textId="0F856BE6" w:rsidR="00F161DB" w:rsidRPr="003C643E" w:rsidRDefault="00242315" w:rsidP="00653195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80FF0">
              <w:rPr>
                <w:rFonts w:ascii="Verdana" w:hAnsi="Verdana"/>
                <w:noProof/>
                <w:sz w:val="16"/>
                <w:szCs w:val="16"/>
              </w:rPr>
              <w:t>Unisalute S.p.A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515E5AB1" w14:textId="77777777" w:rsidR="00F161DB" w:rsidRDefault="00F161DB" w:rsidP="00F161DB">
      <w:pPr>
        <w:rPr>
          <w:rFonts w:ascii="Verdana" w:hAnsi="Verdana"/>
          <w:sz w:val="16"/>
          <w:szCs w:val="16"/>
        </w:rPr>
      </w:pPr>
    </w:p>
    <w:p w14:paraId="2BCA252C" w14:textId="77777777" w:rsidR="009B338C" w:rsidRDefault="009B338C"/>
    <w:p w14:paraId="0500DFE8" w14:textId="77777777" w:rsidR="009B338C" w:rsidRPr="003C3D45" w:rsidRDefault="009B338C" w:rsidP="009B338C">
      <w:pPr>
        <w:rPr>
          <w:rFonts w:ascii="Verdana" w:hAnsi="Verdana"/>
          <w:sz w:val="16"/>
          <w:szCs w:val="16"/>
        </w:rPr>
      </w:pPr>
      <w:r w:rsidRPr="003C3D45">
        <w:rPr>
          <w:rFonts w:ascii="Verdana" w:hAnsi="Verdana"/>
          <w:sz w:val="16"/>
          <w:szCs w:val="16"/>
        </w:rPr>
        <w:t>Il prodotto distribuito è emesso da UnipolSai Assicurazioni S.p.A.</w:t>
      </w:r>
    </w:p>
    <w:p w14:paraId="0D9A6F5F" w14:textId="77777777" w:rsidR="009B338C" w:rsidRPr="00630D92" w:rsidRDefault="009B338C" w:rsidP="009B338C">
      <w:pPr>
        <w:rPr>
          <w:rFonts w:ascii="Verdana" w:hAnsi="Verdana"/>
          <w:sz w:val="20"/>
          <w:szCs w:val="20"/>
        </w:rPr>
      </w:pPr>
    </w:p>
    <w:p w14:paraId="78AF49CE" w14:textId="77777777" w:rsidR="009B338C" w:rsidRDefault="009B338C" w:rsidP="009B338C">
      <w:pPr>
        <w:rPr>
          <w:rFonts w:ascii="Verdana" w:hAnsi="Verdana"/>
          <w:sz w:val="20"/>
          <w:szCs w:val="20"/>
        </w:rPr>
      </w:pPr>
    </w:p>
    <w:p w14:paraId="77AF49CF" w14:textId="77777777" w:rsidR="007D7E56" w:rsidRDefault="007D7E56" w:rsidP="009B338C">
      <w:pPr>
        <w:rPr>
          <w:rFonts w:ascii="Verdana" w:hAnsi="Verdana"/>
          <w:sz w:val="20"/>
          <w:szCs w:val="20"/>
        </w:rPr>
      </w:pPr>
    </w:p>
    <w:p w14:paraId="1AAF92A5" w14:textId="77777777" w:rsidR="007D7E56" w:rsidRPr="00630D92" w:rsidRDefault="007D7E56" w:rsidP="009B338C">
      <w:pPr>
        <w:rPr>
          <w:rFonts w:ascii="Verdana" w:hAnsi="Verdana"/>
          <w:sz w:val="20"/>
          <w:szCs w:val="20"/>
        </w:rPr>
      </w:pPr>
    </w:p>
    <w:p w14:paraId="5C9994F0" w14:textId="77777777" w:rsidR="009B338C" w:rsidRPr="003C3D45" w:rsidRDefault="009B338C" w:rsidP="009B338C">
      <w:pPr>
        <w:jc w:val="center"/>
        <w:rPr>
          <w:rFonts w:ascii="Verdana" w:hAnsi="Verdana"/>
          <w:b/>
          <w:sz w:val="18"/>
          <w:szCs w:val="18"/>
        </w:rPr>
      </w:pPr>
      <w:r w:rsidRPr="003C3D45">
        <w:rPr>
          <w:rFonts w:ascii="Verdana" w:hAnsi="Verdana"/>
          <w:b/>
          <w:sz w:val="18"/>
          <w:szCs w:val="18"/>
        </w:rPr>
        <w:t>SEZIONE II - Informazioni sull’attività di distribuzione e consulenza</w:t>
      </w:r>
    </w:p>
    <w:p w14:paraId="0AF3A298" w14:textId="77777777" w:rsidR="009B338C" w:rsidRPr="003C3D45" w:rsidRDefault="009B338C" w:rsidP="009B338C">
      <w:pPr>
        <w:jc w:val="both"/>
        <w:rPr>
          <w:rFonts w:ascii="Verdana" w:hAnsi="Verdana"/>
          <w:sz w:val="16"/>
          <w:szCs w:val="16"/>
        </w:rPr>
      </w:pPr>
    </w:p>
    <w:p w14:paraId="3FB147CF" w14:textId="77777777" w:rsidR="009B338C" w:rsidRDefault="009B338C" w:rsidP="009B338C">
      <w:pPr>
        <w:tabs>
          <w:tab w:val="left" w:pos="5830"/>
        </w:tabs>
        <w:spacing w:before="60"/>
        <w:contextualSpacing/>
        <w:jc w:val="both"/>
        <w:rPr>
          <w:rFonts w:ascii="Verdana" w:hAnsi="Verdana"/>
          <w:sz w:val="16"/>
          <w:szCs w:val="16"/>
        </w:rPr>
      </w:pPr>
      <w:r w:rsidRPr="003C3D45">
        <w:rPr>
          <w:rFonts w:ascii="Verdana" w:hAnsi="Verdana"/>
          <w:sz w:val="16"/>
          <w:szCs w:val="16"/>
        </w:rPr>
        <w:t>L’intermediario distribuisce in modo esclusivo, in coerenza con quanto previsto dalla Legge n. 40/2007, i contratti delle seguenti imprese di assicurazione:</w:t>
      </w:r>
    </w:p>
    <w:p w14:paraId="0F1C9895" w14:textId="77777777" w:rsidR="009B338C" w:rsidRDefault="009B338C" w:rsidP="009B338C">
      <w:pPr>
        <w:tabs>
          <w:tab w:val="left" w:pos="5830"/>
        </w:tabs>
        <w:spacing w:before="60"/>
        <w:contextualSpacing/>
        <w:jc w:val="both"/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</w:tblGrid>
      <w:tr w:rsidR="009B338C" w:rsidRPr="003C643E" w14:paraId="0E3F1034" w14:textId="77777777" w:rsidTr="00653195">
        <w:tc>
          <w:tcPr>
            <w:tcW w:w="7905" w:type="dxa"/>
          </w:tcPr>
          <w:p w14:paraId="57165170" w14:textId="77777777" w:rsidR="009B338C" w:rsidRPr="003C643E" w:rsidRDefault="009B338C" w:rsidP="00653195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C643E">
              <w:rPr>
                <w:rFonts w:ascii="Verdana" w:eastAsia="Times New Roman" w:hAnsi="Verdana" w:cs="Times New Roman"/>
                <w:sz w:val="18"/>
                <w:szCs w:val="18"/>
              </w:rPr>
              <w:t>UnipolSai Ass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i</w:t>
            </w:r>
            <w:r w:rsidRPr="003C643E">
              <w:rPr>
                <w:rFonts w:ascii="Verdana" w:eastAsia="Times New Roman" w:hAnsi="Verdana" w:cs="Times New Roman"/>
                <w:sz w:val="18"/>
                <w:szCs w:val="18"/>
              </w:rPr>
              <w:t>curazioni S.p.A.</w:t>
            </w:r>
          </w:p>
        </w:tc>
      </w:tr>
      <w:tr w:rsidR="009B338C" w:rsidRPr="003C643E" w14:paraId="2D0121E3" w14:textId="77777777" w:rsidTr="00653195">
        <w:tc>
          <w:tcPr>
            <w:tcW w:w="7905" w:type="dxa"/>
          </w:tcPr>
          <w:p w14:paraId="245D5E8E" w14:textId="02FA5B81" w:rsidR="009B338C" w:rsidRPr="003C643E" w:rsidRDefault="00242315" w:rsidP="00653195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80FF0">
              <w:rPr>
                <w:rFonts w:ascii="Verdana" w:hAnsi="Verdana"/>
                <w:noProof/>
                <w:sz w:val="16"/>
                <w:szCs w:val="16"/>
              </w:rPr>
              <w:t>Unisalute S.p.A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1F7DD310" w14:textId="77777777" w:rsidR="009B338C" w:rsidRPr="00020072" w:rsidRDefault="009B338C" w:rsidP="009B338C">
      <w:pPr>
        <w:rPr>
          <w:rFonts w:ascii="Verdana" w:hAnsi="Verdana"/>
          <w:sz w:val="16"/>
          <w:szCs w:val="16"/>
        </w:rPr>
      </w:pPr>
    </w:p>
    <w:p w14:paraId="3916DF3C" w14:textId="77777777" w:rsidR="009B338C" w:rsidRDefault="009B338C" w:rsidP="009B338C">
      <w:pPr>
        <w:tabs>
          <w:tab w:val="left" w:pos="5830"/>
        </w:tabs>
        <w:spacing w:before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</w:t>
      </w:r>
      <w:r w:rsidRPr="00F65E1C">
        <w:rPr>
          <w:rFonts w:ascii="Verdana" w:hAnsi="Verdana"/>
          <w:sz w:val="16"/>
          <w:szCs w:val="16"/>
        </w:rPr>
        <w:t>’intermediario non adotta disposizioni in materia di compenso, obiettivi di vendita o di altro tipo che potrebbero incentivare s</w:t>
      </w:r>
      <w:r>
        <w:rPr>
          <w:rFonts w:ascii="Verdana" w:hAnsi="Verdana"/>
          <w:sz w:val="16"/>
          <w:szCs w:val="16"/>
        </w:rPr>
        <w:t>é</w:t>
      </w:r>
      <w:r w:rsidRPr="00F65E1C">
        <w:rPr>
          <w:rFonts w:ascii="Verdana" w:hAnsi="Verdana"/>
          <w:sz w:val="16"/>
          <w:szCs w:val="16"/>
        </w:rPr>
        <w:t xml:space="preserve"> stesso o i propri dipendenti a raccomandare ai contraenti un particolare prodotto assicurativo, nel caso in cui tale distributore possa offrire un prodotto assicurativo differente che risponda meglio alle esigenze del contraente.</w:t>
      </w:r>
    </w:p>
    <w:p w14:paraId="3D7ED325" w14:textId="77777777" w:rsidR="009B338C" w:rsidRDefault="009B338C" w:rsidP="009B338C">
      <w:pPr>
        <w:tabs>
          <w:tab w:val="left" w:pos="5830"/>
        </w:tabs>
        <w:spacing w:before="60"/>
        <w:jc w:val="both"/>
        <w:rPr>
          <w:rFonts w:ascii="Verdana" w:hAnsi="Verdana"/>
          <w:sz w:val="16"/>
          <w:szCs w:val="16"/>
        </w:rPr>
      </w:pPr>
    </w:p>
    <w:p w14:paraId="4576FDD2" w14:textId="77777777" w:rsidR="007D7E56" w:rsidRDefault="007D7E56" w:rsidP="009B338C">
      <w:pPr>
        <w:tabs>
          <w:tab w:val="left" w:pos="5830"/>
        </w:tabs>
        <w:spacing w:before="60"/>
        <w:jc w:val="both"/>
        <w:rPr>
          <w:rFonts w:ascii="Verdana" w:hAnsi="Verdana"/>
          <w:sz w:val="16"/>
          <w:szCs w:val="16"/>
        </w:rPr>
      </w:pPr>
    </w:p>
    <w:p w14:paraId="00F430CB" w14:textId="77777777" w:rsidR="009B338C" w:rsidRDefault="009B338C" w:rsidP="009B338C">
      <w:pPr>
        <w:tabs>
          <w:tab w:val="left" w:pos="5830"/>
        </w:tabs>
        <w:spacing w:before="60"/>
        <w:jc w:val="both"/>
        <w:rPr>
          <w:rFonts w:ascii="Verdana" w:hAnsi="Verdana"/>
          <w:sz w:val="16"/>
          <w:szCs w:val="16"/>
        </w:rPr>
      </w:pPr>
    </w:p>
    <w:p w14:paraId="33008482" w14:textId="77777777" w:rsidR="009B338C" w:rsidRDefault="009B338C" w:rsidP="009B338C">
      <w:pPr>
        <w:tabs>
          <w:tab w:val="left" w:pos="5830"/>
        </w:tabs>
        <w:spacing w:before="60"/>
        <w:jc w:val="both"/>
        <w:rPr>
          <w:rFonts w:ascii="Verdana" w:hAnsi="Verdana"/>
          <w:sz w:val="16"/>
          <w:szCs w:val="16"/>
        </w:rPr>
      </w:pPr>
    </w:p>
    <w:p w14:paraId="35E841E0" w14:textId="77777777" w:rsidR="009B338C" w:rsidRPr="00020072" w:rsidRDefault="009B338C" w:rsidP="009B338C">
      <w:pPr>
        <w:jc w:val="center"/>
        <w:rPr>
          <w:rFonts w:ascii="Verdana" w:hAnsi="Verdana"/>
          <w:b/>
          <w:sz w:val="18"/>
          <w:szCs w:val="18"/>
        </w:rPr>
      </w:pPr>
      <w:r w:rsidRPr="00020072">
        <w:rPr>
          <w:rFonts w:ascii="Verdana" w:hAnsi="Verdana"/>
          <w:b/>
          <w:sz w:val="18"/>
          <w:szCs w:val="18"/>
        </w:rPr>
        <w:t>Sezione III – Informazioni relative alle remunerazioni</w:t>
      </w:r>
    </w:p>
    <w:p w14:paraId="2A33FAC4" w14:textId="77777777" w:rsidR="009B338C" w:rsidRDefault="009B338C" w:rsidP="009B338C">
      <w:pPr>
        <w:rPr>
          <w:rFonts w:ascii="Verdana" w:hAnsi="Verdana"/>
          <w:b/>
          <w:sz w:val="18"/>
          <w:szCs w:val="18"/>
        </w:rPr>
      </w:pPr>
    </w:p>
    <w:p w14:paraId="2727FED5" w14:textId="77777777" w:rsidR="009B338C" w:rsidRPr="00020072" w:rsidRDefault="009B338C" w:rsidP="009B338C">
      <w:pPr>
        <w:jc w:val="center"/>
        <w:rPr>
          <w:rFonts w:ascii="Verdana" w:hAnsi="Verdana"/>
          <w:b/>
          <w:sz w:val="18"/>
          <w:szCs w:val="18"/>
        </w:rPr>
      </w:pPr>
    </w:p>
    <w:p w14:paraId="4467EBC0" w14:textId="77777777" w:rsidR="009B338C" w:rsidRDefault="009B338C" w:rsidP="009B338C">
      <w:pPr>
        <w:jc w:val="both"/>
        <w:rPr>
          <w:rFonts w:ascii="Verdana" w:hAnsi="Verdana"/>
          <w:iCs/>
          <w:sz w:val="16"/>
          <w:szCs w:val="16"/>
        </w:rPr>
      </w:pPr>
      <w:r w:rsidRPr="00020072">
        <w:rPr>
          <w:rFonts w:ascii="Verdana" w:hAnsi="Verdana"/>
          <w:sz w:val="16"/>
          <w:szCs w:val="16"/>
        </w:rPr>
        <w:t xml:space="preserve">L’intermediario percepisce un compenso sotto forma di una combinazione di commissione inclusa nel Premio assicurativo e altro tipo di compenso compresi </w:t>
      </w:r>
      <w:r w:rsidRPr="00020072">
        <w:rPr>
          <w:rFonts w:ascii="Verdana" w:hAnsi="Verdana"/>
          <w:iCs/>
          <w:sz w:val="16"/>
          <w:szCs w:val="16"/>
        </w:rPr>
        <w:t>benefici economici ricevuti in virtù dell’intermediazione effettuata.</w:t>
      </w:r>
    </w:p>
    <w:p w14:paraId="61CBEB55" w14:textId="77777777" w:rsidR="009B338C" w:rsidRDefault="009B338C"/>
    <w:p w14:paraId="670FF9C3" w14:textId="77777777" w:rsidR="00921814" w:rsidRDefault="00921814" w:rsidP="00921814">
      <w:pPr>
        <w:autoSpaceDE w:val="0"/>
        <w:autoSpaceDN w:val="0"/>
        <w:adjustRightInd w:val="0"/>
        <w:jc w:val="both"/>
        <w:rPr>
          <w:rFonts w:ascii="Verdana" w:hAnsi="Verdana"/>
          <w:iCs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L’intermediario, per i contratti di assicurazione della responsabilità civile auto, percepisce </w:t>
      </w:r>
      <w:r>
        <w:rPr>
          <w:rFonts w:ascii="Verdana" w:hAnsi="Verdana"/>
          <w:iCs/>
          <w:sz w:val="16"/>
          <w:szCs w:val="16"/>
        </w:rPr>
        <w:t>dall’impresa o, distintamente dalle imprese rappresentate, in relazione alle polizze offerte provvigioni o compensi provvigionali nella seguente misura percentuale:</w:t>
      </w:r>
    </w:p>
    <w:p w14:paraId="6AED9E88" w14:textId="77777777" w:rsidR="00921814" w:rsidRDefault="00921814" w:rsidP="00921814">
      <w:pPr>
        <w:autoSpaceDE w:val="0"/>
        <w:autoSpaceDN w:val="0"/>
        <w:adjustRightInd w:val="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(</w:t>
      </w:r>
      <w:r>
        <w:rPr>
          <w:rFonts w:ascii="Verdana" w:hAnsi="Verdana"/>
          <w:i/>
          <w:iCs/>
          <w:sz w:val="16"/>
          <w:szCs w:val="16"/>
        </w:rPr>
        <w:t>Il dettaglio del contenuto di tale informativa riflette quanto previsto nel Regolamento ISVAP 23/2008, di attuazione dell’art. 131 del Codice delle Assicurazioni Private e successive modificazioni</w:t>
      </w:r>
      <w:r>
        <w:rPr>
          <w:rFonts w:ascii="Verdana" w:hAnsi="Verdana"/>
          <w:iCs/>
          <w:sz w:val="16"/>
          <w:szCs w:val="16"/>
        </w:rPr>
        <w:t>)</w:t>
      </w:r>
    </w:p>
    <w:p w14:paraId="38E7A870" w14:textId="77777777" w:rsidR="00921814" w:rsidRDefault="00921814" w:rsidP="00921814">
      <w:pPr>
        <w:autoSpaceDE w:val="0"/>
        <w:autoSpaceDN w:val="0"/>
        <w:adjustRightInd w:val="0"/>
        <w:jc w:val="both"/>
        <w:rPr>
          <w:rFonts w:ascii="Verdana" w:hAnsi="Verdana"/>
          <w:iCs/>
          <w:sz w:val="16"/>
          <w:szCs w:val="16"/>
        </w:rPr>
      </w:pPr>
    </w:p>
    <w:p w14:paraId="2A35B338" w14:textId="77777777" w:rsidR="00921814" w:rsidRDefault="00921814" w:rsidP="00921814">
      <w:pPr>
        <w:autoSpaceDE w:val="0"/>
        <w:autoSpaceDN w:val="0"/>
        <w:adjustRightInd w:val="0"/>
        <w:jc w:val="both"/>
        <w:rPr>
          <w:rFonts w:ascii="Verdana" w:hAnsi="Verdana"/>
          <w:iCs/>
          <w:sz w:val="16"/>
          <w:szCs w:val="16"/>
        </w:rPr>
      </w:pPr>
    </w:p>
    <w:p w14:paraId="69293FB6" w14:textId="77777777" w:rsidR="00921814" w:rsidRDefault="00921814" w:rsidP="00921814">
      <w:pPr>
        <w:autoSpaceDE w:val="0"/>
        <w:autoSpaceDN w:val="0"/>
        <w:adjustRightInd w:val="0"/>
        <w:jc w:val="both"/>
        <w:rPr>
          <w:rFonts w:ascii="Verdana" w:hAnsi="Verdana"/>
          <w:iCs/>
          <w:sz w:val="16"/>
          <w:szCs w:val="16"/>
        </w:rPr>
      </w:pPr>
    </w:p>
    <w:p w14:paraId="6E7E172F" w14:textId="77777777" w:rsidR="007D7E56" w:rsidRDefault="007D7E56" w:rsidP="00921814">
      <w:pPr>
        <w:autoSpaceDE w:val="0"/>
        <w:autoSpaceDN w:val="0"/>
        <w:adjustRightInd w:val="0"/>
        <w:jc w:val="both"/>
        <w:rPr>
          <w:rFonts w:ascii="Verdana" w:hAnsi="Verdana"/>
          <w:iCs/>
          <w:sz w:val="16"/>
          <w:szCs w:val="16"/>
        </w:rPr>
      </w:pPr>
    </w:p>
    <w:p w14:paraId="764C5FC1" w14:textId="77777777" w:rsidR="00921814" w:rsidRDefault="00921814" w:rsidP="00921814">
      <w:pPr>
        <w:autoSpaceDE w:val="0"/>
        <w:autoSpaceDN w:val="0"/>
        <w:adjustRightInd w:val="0"/>
        <w:jc w:val="both"/>
        <w:rPr>
          <w:rFonts w:ascii="Verdana" w:hAnsi="Verdana"/>
          <w:iCs/>
          <w:sz w:val="16"/>
          <w:szCs w:val="16"/>
        </w:rPr>
      </w:pPr>
    </w:p>
    <w:p w14:paraId="6B026EB7" w14:textId="77777777" w:rsidR="00921814" w:rsidRDefault="00921814" w:rsidP="00921814">
      <w:pPr>
        <w:autoSpaceDE w:val="0"/>
        <w:autoSpaceDN w:val="0"/>
        <w:adjustRightInd w:val="0"/>
        <w:jc w:val="both"/>
        <w:rPr>
          <w:rFonts w:ascii="Verdana" w:hAnsi="Verdana"/>
          <w:iCs/>
          <w:sz w:val="16"/>
          <w:szCs w:val="16"/>
        </w:rPr>
      </w:pPr>
    </w:p>
    <w:tbl>
      <w:tblPr>
        <w:tblStyle w:val="Grigliatabella"/>
        <w:tblW w:w="0" w:type="dxa"/>
        <w:tblInd w:w="-43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3"/>
        <w:gridCol w:w="843"/>
        <w:gridCol w:w="967"/>
        <w:gridCol w:w="801"/>
        <w:gridCol w:w="807"/>
        <w:gridCol w:w="1113"/>
        <w:gridCol w:w="863"/>
        <w:gridCol w:w="824"/>
        <w:gridCol w:w="798"/>
        <w:gridCol w:w="852"/>
      </w:tblGrid>
      <w:tr w:rsidR="00921814" w14:paraId="33DA7853" w14:textId="77777777" w:rsidTr="001E18D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E4935" w14:textId="77777777" w:rsidR="00921814" w:rsidRDefault="00921814" w:rsidP="001E18DB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514A" w14:textId="77777777" w:rsidR="00921814" w:rsidRDefault="00921814" w:rsidP="001E18DB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Livelli Provvigionali Percepiti</w:t>
            </w:r>
          </w:p>
        </w:tc>
      </w:tr>
      <w:tr w:rsidR="00921814" w14:paraId="5D5E28A4" w14:textId="77777777" w:rsidTr="001E18DB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C5F7" w14:textId="77777777" w:rsidR="00921814" w:rsidRDefault="00921814" w:rsidP="001E18DB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Impresa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8F50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b/>
                <w:sz w:val="12"/>
                <w:szCs w:val="12"/>
                <w:lang w:eastAsia="en-US"/>
              </w:rPr>
              <w:t>Settore 1</w:t>
            </w:r>
          </w:p>
          <w:p w14:paraId="70F7D031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sz w:val="12"/>
                <w:szCs w:val="12"/>
                <w:lang w:eastAsia="en-US"/>
              </w:rPr>
              <w:t>Autovetture</w:t>
            </w:r>
          </w:p>
          <w:p w14:paraId="6DFAE9B9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sz w:val="12"/>
                <w:szCs w:val="12"/>
                <w:lang w:eastAsia="en-US"/>
              </w:rPr>
              <w:t>Uso privato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5D36" w14:textId="77777777" w:rsidR="00921814" w:rsidRDefault="00921814" w:rsidP="001E18DB">
            <w:pPr>
              <w:rPr>
                <w:rFonts w:ascii="Verdana" w:hAnsi="Verdana"/>
                <w:b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b/>
                <w:sz w:val="12"/>
                <w:szCs w:val="12"/>
                <w:lang w:eastAsia="en-US"/>
              </w:rPr>
              <w:t>Settore 2</w:t>
            </w:r>
          </w:p>
          <w:p w14:paraId="7335B5F5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sz w:val="12"/>
                <w:szCs w:val="12"/>
                <w:lang w:eastAsia="en-US"/>
              </w:rPr>
              <w:t>Autovetture</w:t>
            </w:r>
          </w:p>
          <w:p w14:paraId="6E9273EF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sz w:val="12"/>
                <w:szCs w:val="12"/>
                <w:lang w:eastAsia="en-US"/>
              </w:rPr>
              <w:t>Uso pubblico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8274" w14:textId="77777777" w:rsidR="00921814" w:rsidRDefault="00921814" w:rsidP="001E18DB">
            <w:pPr>
              <w:rPr>
                <w:rFonts w:ascii="Verdana" w:hAnsi="Verdana"/>
                <w:b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b/>
                <w:sz w:val="12"/>
                <w:szCs w:val="12"/>
                <w:lang w:eastAsia="en-US"/>
              </w:rPr>
              <w:t>Settore 3</w:t>
            </w:r>
          </w:p>
          <w:p w14:paraId="74773B88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sz w:val="12"/>
                <w:szCs w:val="12"/>
                <w:lang w:eastAsia="en-US"/>
              </w:rPr>
              <w:t>Autobus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4BB" w14:textId="77777777" w:rsidR="00921814" w:rsidRDefault="00921814" w:rsidP="001E18DB">
            <w:pPr>
              <w:rPr>
                <w:rFonts w:ascii="Verdana" w:hAnsi="Verdana"/>
                <w:b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b/>
                <w:sz w:val="12"/>
                <w:szCs w:val="12"/>
                <w:lang w:eastAsia="en-US"/>
              </w:rPr>
              <w:t>Settore 4</w:t>
            </w:r>
          </w:p>
          <w:p w14:paraId="6874DB61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sz w:val="12"/>
                <w:szCs w:val="12"/>
                <w:lang w:eastAsia="en-US"/>
              </w:rPr>
              <w:t>Motocicli</w:t>
            </w:r>
          </w:p>
          <w:p w14:paraId="66110316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3D95" w14:textId="77777777" w:rsidR="00921814" w:rsidRDefault="00921814" w:rsidP="001E18DB">
            <w:pPr>
              <w:rPr>
                <w:rFonts w:ascii="Verdana" w:hAnsi="Verdana"/>
                <w:b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b/>
                <w:sz w:val="12"/>
                <w:szCs w:val="12"/>
                <w:lang w:eastAsia="en-US"/>
              </w:rPr>
              <w:t>Settore 5</w:t>
            </w:r>
          </w:p>
          <w:p w14:paraId="453747C2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sz w:val="12"/>
                <w:szCs w:val="12"/>
                <w:lang w:eastAsia="en-US"/>
              </w:rPr>
              <w:t>Veicoli</w:t>
            </w:r>
          </w:p>
          <w:p w14:paraId="74C8B404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sz w:val="12"/>
                <w:szCs w:val="12"/>
                <w:lang w:eastAsia="en-US"/>
              </w:rPr>
              <w:t>Trasporto Cose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F5CA" w14:textId="77777777" w:rsidR="00921814" w:rsidRDefault="00921814" w:rsidP="001E18DB">
            <w:pPr>
              <w:rPr>
                <w:rFonts w:ascii="Verdana" w:hAnsi="Verdana"/>
                <w:b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b/>
                <w:sz w:val="12"/>
                <w:szCs w:val="12"/>
                <w:lang w:eastAsia="en-US"/>
              </w:rPr>
              <w:t>Settore 6</w:t>
            </w:r>
          </w:p>
          <w:p w14:paraId="1D18156F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sz w:val="12"/>
                <w:szCs w:val="12"/>
                <w:lang w:eastAsia="en-US"/>
              </w:rPr>
              <w:t>Veicoli Uso</w:t>
            </w:r>
          </w:p>
          <w:p w14:paraId="3FFB0F01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sz w:val="12"/>
                <w:szCs w:val="12"/>
                <w:lang w:eastAsia="en-US"/>
              </w:rPr>
              <w:t>speciale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5E60" w14:textId="77777777" w:rsidR="00921814" w:rsidRDefault="00921814" w:rsidP="001E18DB">
            <w:pPr>
              <w:rPr>
                <w:rFonts w:ascii="Verdana" w:hAnsi="Verdana"/>
                <w:b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b/>
                <w:sz w:val="12"/>
                <w:szCs w:val="12"/>
                <w:lang w:eastAsia="en-US"/>
              </w:rPr>
              <w:t>Settore 7</w:t>
            </w:r>
          </w:p>
          <w:p w14:paraId="20E04784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sz w:val="12"/>
                <w:szCs w:val="12"/>
                <w:lang w:eastAsia="en-US"/>
              </w:rPr>
              <w:t>Macchine</w:t>
            </w:r>
          </w:p>
          <w:p w14:paraId="57246719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sz w:val="12"/>
                <w:szCs w:val="12"/>
                <w:lang w:eastAsia="en-US"/>
              </w:rPr>
              <w:t>Agricole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0340" w14:textId="77777777" w:rsidR="00921814" w:rsidRDefault="00921814" w:rsidP="001E18DB">
            <w:pPr>
              <w:rPr>
                <w:rFonts w:ascii="Verdana" w:hAnsi="Verdana"/>
                <w:b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b/>
                <w:sz w:val="12"/>
                <w:szCs w:val="12"/>
                <w:lang w:eastAsia="en-US"/>
              </w:rPr>
              <w:t>Settore 8</w:t>
            </w:r>
          </w:p>
          <w:p w14:paraId="0B4D6793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sz w:val="12"/>
                <w:szCs w:val="12"/>
                <w:lang w:eastAsia="en-US"/>
              </w:rPr>
              <w:t>Natanti da</w:t>
            </w:r>
          </w:p>
          <w:p w14:paraId="338B2428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sz w:val="12"/>
                <w:szCs w:val="12"/>
                <w:lang w:eastAsia="en-US"/>
              </w:rPr>
              <w:t>diporto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DD62" w14:textId="77777777" w:rsidR="00921814" w:rsidRDefault="00921814" w:rsidP="001E18DB">
            <w:pPr>
              <w:rPr>
                <w:rFonts w:ascii="Verdana" w:hAnsi="Verdana"/>
                <w:b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b/>
                <w:sz w:val="12"/>
                <w:szCs w:val="12"/>
                <w:lang w:eastAsia="en-US"/>
              </w:rPr>
              <w:t>Settore 9</w:t>
            </w:r>
          </w:p>
          <w:p w14:paraId="4897E40C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sz w:val="12"/>
                <w:szCs w:val="12"/>
                <w:lang w:eastAsia="en-US"/>
              </w:rPr>
              <w:t>Natanti uso</w:t>
            </w:r>
          </w:p>
          <w:p w14:paraId="06148C7C" w14:textId="77777777" w:rsidR="00921814" w:rsidRDefault="00921814" w:rsidP="001E18DB">
            <w:pPr>
              <w:rPr>
                <w:rFonts w:ascii="Verdana" w:hAnsi="Verdana"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sz w:val="12"/>
                <w:szCs w:val="12"/>
                <w:lang w:eastAsia="en-US"/>
              </w:rPr>
              <w:t>pubblico</w:t>
            </w:r>
          </w:p>
        </w:tc>
      </w:tr>
      <w:tr w:rsidR="00921814" w14:paraId="210B9668" w14:textId="77777777" w:rsidTr="001E18D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133E" w14:textId="77777777" w:rsidR="00921814" w:rsidRDefault="00921814" w:rsidP="001E18DB">
            <w:pPr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 UnipolSai Assicurazioni S.p.A.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E812" w14:textId="7F9D87AA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 w:rsidR="00A80FF0">
              <w:rPr>
                <w:rFonts w:ascii="Verdana" w:hAnsi="Verdana"/>
                <w:noProof/>
                <w:sz w:val="16"/>
                <w:szCs w:val="16"/>
                <w:lang w:eastAsia="en-US"/>
              </w:rPr>
              <w:t>9%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DD5F" w14:textId="0112B115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 w:rsidR="00A80FF0">
              <w:rPr>
                <w:rFonts w:ascii="Verdana" w:hAnsi="Verdana"/>
                <w:noProof/>
                <w:sz w:val="16"/>
                <w:szCs w:val="16"/>
                <w:lang w:eastAsia="en-US"/>
              </w:rPr>
              <w:t>9%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5DC8" w14:textId="78E4A370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 w:rsidR="00A80FF0">
              <w:rPr>
                <w:rFonts w:ascii="Verdana" w:hAnsi="Verdana"/>
                <w:noProof/>
                <w:sz w:val="16"/>
                <w:szCs w:val="16"/>
                <w:lang w:eastAsia="en-US"/>
              </w:rPr>
              <w:t>9%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7415" w14:textId="52F10802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 w:rsidR="00A80FF0">
              <w:rPr>
                <w:rFonts w:ascii="Verdana" w:hAnsi="Verdana"/>
                <w:noProof/>
                <w:sz w:val="16"/>
                <w:szCs w:val="16"/>
                <w:lang w:eastAsia="en-US"/>
              </w:rPr>
              <w:t>9%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CD6" w14:textId="6A4E9676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 w:rsidR="00A80FF0">
              <w:rPr>
                <w:rFonts w:ascii="Verdana" w:hAnsi="Verdana"/>
                <w:noProof/>
                <w:sz w:val="16"/>
                <w:szCs w:val="16"/>
                <w:lang w:eastAsia="en-US"/>
              </w:rPr>
              <w:t>9%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D419" w14:textId="04B94CA2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 w:rsidR="00A80FF0">
              <w:rPr>
                <w:rFonts w:ascii="Verdana" w:hAnsi="Verdana"/>
                <w:noProof/>
                <w:sz w:val="16"/>
                <w:szCs w:val="16"/>
                <w:lang w:eastAsia="en-US"/>
              </w:rPr>
              <w:t>9%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B26D" w14:textId="7187A0E9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 w:rsidR="00A80FF0">
              <w:rPr>
                <w:rFonts w:ascii="Verdana" w:hAnsi="Verdana"/>
                <w:noProof/>
                <w:sz w:val="16"/>
                <w:szCs w:val="16"/>
                <w:lang w:eastAsia="en-US"/>
              </w:rPr>
              <w:t>9%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D649" w14:textId="260CA18B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 w:rsidR="00A80FF0">
              <w:rPr>
                <w:rFonts w:ascii="Verdana" w:hAnsi="Verdana"/>
                <w:noProof/>
                <w:sz w:val="16"/>
                <w:szCs w:val="16"/>
                <w:lang w:eastAsia="en-US"/>
              </w:rPr>
              <w:t>9%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B4CB" w14:textId="163F14EA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 w:rsidR="00A80FF0">
              <w:rPr>
                <w:rFonts w:ascii="Verdana" w:hAnsi="Verdana"/>
                <w:noProof/>
                <w:sz w:val="16"/>
                <w:szCs w:val="16"/>
                <w:lang w:eastAsia="en-US"/>
              </w:rPr>
              <w:t>9%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21814" w14:paraId="43CEEE62" w14:textId="77777777" w:rsidTr="001E18D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D245" w14:textId="77777777" w:rsidR="00921814" w:rsidRDefault="00921814" w:rsidP="001E18DB">
            <w:pPr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2 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8DA4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87A0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BDB2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34D2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505A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7478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0F76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02FA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F3E2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21814" w14:paraId="0487190C" w14:textId="77777777" w:rsidTr="001E18D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F1CD" w14:textId="77777777" w:rsidR="00921814" w:rsidRDefault="00921814" w:rsidP="001E18DB">
            <w:pPr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3 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3B43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417E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7BE7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33F2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9B76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E1D2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1AF7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624E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0575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21814" w14:paraId="32DC480D" w14:textId="77777777" w:rsidTr="001E18D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9609" w14:textId="77777777" w:rsidR="00921814" w:rsidRDefault="00921814" w:rsidP="001E18DB">
            <w:pPr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4 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A559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0525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5705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6150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15B4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537C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A59F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B2FB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2871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21814" w14:paraId="36AC34DE" w14:textId="77777777" w:rsidTr="001E18D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BC3" w14:textId="77777777" w:rsidR="00921814" w:rsidRDefault="00921814" w:rsidP="001E18DB">
            <w:pPr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5 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94CA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F820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CF4C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7120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9C4A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772E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17AC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F3E8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DDA1" w14:textId="77777777" w:rsidR="00921814" w:rsidRDefault="00921814" w:rsidP="001E18DB">
            <w:pPr>
              <w:rPr>
                <w:lang w:eastAsia="en-US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0774F827" w14:textId="77777777" w:rsidR="00921814" w:rsidRDefault="00921814" w:rsidP="00921814">
      <w:pPr>
        <w:autoSpaceDE w:val="0"/>
        <w:autoSpaceDN w:val="0"/>
        <w:adjustRightInd w:val="0"/>
        <w:jc w:val="both"/>
        <w:rPr>
          <w:rFonts w:ascii="Verdana" w:hAnsi="Verdana"/>
          <w:iCs/>
          <w:sz w:val="16"/>
          <w:szCs w:val="16"/>
        </w:rPr>
      </w:pPr>
    </w:p>
    <w:tbl>
      <w:tblPr>
        <w:tblStyle w:val="Grigliatabella"/>
        <w:tblW w:w="10345" w:type="dxa"/>
        <w:tblInd w:w="-382" w:type="dxa"/>
        <w:tblLook w:val="04A0" w:firstRow="1" w:lastRow="0" w:firstColumn="1" w:lastColumn="0" w:noHBand="0" w:noVBand="1"/>
      </w:tblPr>
      <w:tblGrid>
        <w:gridCol w:w="10345"/>
      </w:tblGrid>
      <w:tr w:rsidR="00921814" w14:paraId="6DD7B51B" w14:textId="77777777" w:rsidTr="001E18DB"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98EE" w14:textId="77777777" w:rsidR="00921814" w:rsidRDefault="00921814" w:rsidP="001E18D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iCs/>
                <w:sz w:val="12"/>
                <w:szCs w:val="12"/>
                <w:lang w:eastAsia="en-US"/>
              </w:rPr>
              <w:t>Nota 1</w:t>
            </w:r>
            <w:r>
              <w:rPr>
                <w:rFonts w:ascii="Verdana" w:hAnsi="Verdana"/>
                <w:i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Verdana" w:eastAsia="Times New Roman" w:hAnsi="Verdana" w:cs="Times New Roman"/>
                <w:iCs/>
                <w:sz w:val="16"/>
                <w:szCs w:val="16"/>
                <w:lang w:eastAsia="en-US"/>
              </w:rPr>
              <w:t>Applicati al premio imponibile al netto di imposte, tasse e contributi comunque denominati.</w:t>
            </w:r>
          </w:p>
        </w:tc>
      </w:tr>
    </w:tbl>
    <w:p w14:paraId="074BB410" w14:textId="77777777" w:rsidR="00921814" w:rsidRDefault="00921814" w:rsidP="00921814">
      <w:pPr>
        <w:autoSpaceDE w:val="0"/>
        <w:autoSpaceDN w:val="0"/>
        <w:adjustRightInd w:val="0"/>
        <w:jc w:val="both"/>
        <w:rPr>
          <w:rFonts w:ascii="Verdana" w:hAnsi="Verdana"/>
          <w:iCs/>
          <w:sz w:val="2"/>
          <w:szCs w:val="2"/>
        </w:rPr>
      </w:pPr>
    </w:p>
    <w:tbl>
      <w:tblPr>
        <w:tblStyle w:val="Grigliatabella"/>
        <w:tblW w:w="10359" w:type="dxa"/>
        <w:tblInd w:w="-382" w:type="dxa"/>
        <w:tblLook w:val="04A0" w:firstRow="1" w:lastRow="0" w:firstColumn="1" w:lastColumn="0" w:noHBand="0" w:noVBand="1"/>
      </w:tblPr>
      <w:tblGrid>
        <w:gridCol w:w="10359"/>
      </w:tblGrid>
      <w:tr w:rsidR="00921814" w14:paraId="195EBD62" w14:textId="77777777" w:rsidTr="001E18DB"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88F9" w14:textId="77777777" w:rsidR="00921814" w:rsidRDefault="00921814" w:rsidP="001E18D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iCs/>
                <w:sz w:val="12"/>
                <w:szCs w:val="12"/>
                <w:lang w:eastAsia="en-US"/>
              </w:rPr>
              <w:t xml:space="preserve">Nota 2 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62941511" w14:textId="77777777" w:rsidR="00921814" w:rsidRDefault="00921814" w:rsidP="00921814">
      <w:pPr>
        <w:autoSpaceDE w:val="0"/>
        <w:autoSpaceDN w:val="0"/>
        <w:adjustRightInd w:val="0"/>
        <w:jc w:val="both"/>
        <w:rPr>
          <w:rFonts w:ascii="Verdana" w:hAnsi="Verdana"/>
          <w:iCs/>
          <w:sz w:val="2"/>
          <w:szCs w:val="2"/>
        </w:rPr>
      </w:pPr>
    </w:p>
    <w:tbl>
      <w:tblPr>
        <w:tblStyle w:val="Grigliatabella"/>
        <w:tblW w:w="10345" w:type="dxa"/>
        <w:tblInd w:w="-368" w:type="dxa"/>
        <w:tblLook w:val="04A0" w:firstRow="1" w:lastRow="0" w:firstColumn="1" w:lastColumn="0" w:noHBand="0" w:noVBand="1"/>
      </w:tblPr>
      <w:tblGrid>
        <w:gridCol w:w="10345"/>
      </w:tblGrid>
      <w:tr w:rsidR="00921814" w14:paraId="20EA6F75" w14:textId="77777777" w:rsidTr="001E18DB"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1D6B" w14:textId="77777777" w:rsidR="00921814" w:rsidRDefault="00921814" w:rsidP="001E18D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sz w:val="12"/>
                <w:szCs w:val="12"/>
                <w:lang w:eastAsia="en-US"/>
              </w:rPr>
            </w:pPr>
            <w:r>
              <w:rPr>
                <w:rFonts w:ascii="Verdana" w:hAnsi="Verdana"/>
                <w:iCs/>
                <w:sz w:val="12"/>
                <w:szCs w:val="12"/>
                <w:lang w:eastAsia="en-US"/>
              </w:rPr>
              <w:t xml:space="preserve">Nota 3 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5CC2B052" w14:textId="77777777" w:rsidR="00921814" w:rsidRDefault="00921814" w:rsidP="00921814">
      <w:pPr>
        <w:rPr>
          <w:rFonts w:ascii="Eras Bold ITC" w:hAnsi="Eras Bold ITC"/>
          <w:sz w:val="20"/>
          <w:szCs w:val="20"/>
        </w:rPr>
      </w:pPr>
    </w:p>
    <w:p w14:paraId="33F32B4E" w14:textId="77777777" w:rsidR="00921814" w:rsidRDefault="00921814" w:rsidP="00921814">
      <w:pPr>
        <w:tabs>
          <w:tab w:val="left" w:pos="5830"/>
        </w:tabs>
        <w:spacing w:before="60"/>
        <w:jc w:val="both"/>
        <w:rPr>
          <w:rFonts w:ascii="Verdana" w:hAnsi="Verdana"/>
          <w:sz w:val="16"/>
          <w:szCs w:val="16"/>
        </w:rPr>
      </w:pPr>
    </w:p>
    <w:p w14:paraId="12D1304C" w14:textId="77777777" w:rsidR="00921814" w:rsidRDefault="00921814"/>
    <w:p w14:paraId="7E3688BB" w14:textId="77777777" w:rsidR="009B338C" w:rsidRPr="003C3D45" w:rsidRDefault="009B338C" w:rsidP="009B338C">
      <w:pPr>
        <w:jc w:val="both"/>
        <w:rPr>
          <w:rFonts w:ascii="Verdana" w:hAnsi="Verdana"/>
          <w:sz w:val="16"/>
          <w:szCs w:val="16"/>
        </w:rPr>
      </w:pPr>
      <w:r w:rsidRPr="003C3D45">
        <w:rPr>
          <w:rFonts w:ascii="Verdana" w:hAnsi="Verdana"/>
          <w:sz w:val="16"/>
          <w:szCs w:val="16"/>
        </w:rPr>
        <w:t>L’informativa contenuta nella presente SEZIONE III, in caso di collaborazioni con intermediari iscritti alla sezione E del Registro, è complessivamente relativa ai compensi percepiti dagli intermediari coinvolti nella distribuzione del prodotto assicurativo.</w:t>
      </w:r>
    </w:p>
    <w:p w14:paraId="0D2865D3" w14:textId="77777777" w:rsidR="009B338C" w:rsidRPr="003C3D45" w:rsidRDefault="009B338C" w:rsidP="009B338C">
      <w:pPr>
        <w:rPr>
          <w:rFonts w:ascii="Eras Bold ITC" w:hAnsi="Eras Bold ITC"/>
        </w:rPr>
      </w:pPr>
    </w:p>
    <w:p w14:paraId="61D6F4BD" w14:textId="77777777" w:rsidR="009B338C" w:rsidRPr="003C3D45" w:rsidRDefault="009B338C" w:rsidP="009B338C">
      <w:pPr>
        <w:rPr>
          <w:rFonts w:ascii="Verdana" w:hAnsi="Verdana"/>
          <w:sz w:val="16"/>
          <w:szCs w:val="16"/>
        </w:rPr>
      </w:pPr>
    </w:p>
    <w:p w14:paraId="0E77F37E" w14:textId="77777777" w:rsidR="009B338C" w:rsidRPr="00020072" w:rsidRDefault="009B338C" w:rsidP="009B338C">
      <w:pPr>
        <w:jc w:val="center"/>
        <w:rPr>
          <w:rFonts w:ascii="Verdana" w:hAnsi="Verdana"/>
          <w:b/>
          <w:sz w:val="18"/>
          <w:szCs w:val="18"/>
        </w:rPr>
      </w:pPr>
      <w:r w:rsidRPr="00020072">
        <w:rPr>
          <w:rFonts w:ascii="Verdana" w:hAnsi="Verdana"/>
          <w:b/>
          <w:sz w:val="18"/>
          <w:szCs w:val="18"/>
        </w:rPr>
        <w:t xml:space="preserve">SEZIONE IV – Informazioni </w:t>
      </w:r>
      <w:r>
        <w:rPr>
          <w:rFonts w:ascii="Verdana" w:hAnsi="Verdana"/>
          <w:b/>
          <w:sz w:val="18"/>
          <w:szCs w:val="18"/>
        </w:rPr>
        <w:t>sul pagamento dei premi</w:t>
      </w:r>
    </w:p>
    <w:p w14:paraId="2AC4F3C7" w14:textId="77777777" w:rsidR="009B338C" w:rsidRPr="003C3D45" w:rsidRDefault="009B338C" w:rsidP="009B338C">
      <w:pPr>
        <w:rPr>
          <w:rFonts w:ascii="Verdana" w:hAnsi="Verdana"/>
          <w:sz w:val="16"/>
          <w:szCs w:val="16"/>
        </w:rPr>
      </w:pPr>
    </w:p>
    <w:p w14:paraId="60C8EC50" w14:textId="77777777" w:rsidR="009B338C" w:rsidRPr="003C3D45" w:rsidRDefault="009B338C" w:rsidP="009B338C">
      <w:pPr>
        <w:rPr>
          <w:rFonts w:ascii="Verdana" w:hAnsi="Verdana"/>
          <w:sz w:val="16"/>
          <w:szCs w:val="16"/>
        </w:rPr>
      </w:pPr>
    </w:p>
    <w:p w14:paraId="171E9CCB" w14:textId="77777777" w:rsidR="009B338C" w:rsidRPr="003C3D45" w:rsidRDefault="009B338C" w:rsidP="009B338C">
      <w:pPr>
        <w:rPr>
          <w:rFonts w:ascii="Eras Bold ITC" w:hAnsi="Eras Bold ITC"/>
        </w:rPr>
      </w:pPr>
      <w:r w:rsidRPr="003C3D45">
        <w:rPr>
          <w:rFonts w:ascii="Verdana" w:hAnsi="Verdana"/>
          <w:sz w:val="16"/>
          <w:szCs w:val="16"/>
        </w:rPr>
        <w:t>Con riferimento al pagamento dei premi:</w:t>
      </w:r>
    </w:p>
    <w:p w14:paraId="0C71E886" w14:textId="77777777" w:rsidR="009B338C" w:rsidRPr="003C3D45" w:rsidRDefault="009B338C" w:rsidP="009B338C">
      <w:pPr>
        <w:rPr>
          <w:rFonts w:ascii="Eras Bold ITC" w:hAnsi="Eras Bold ITC"/>
        </w:rPr>
      </w:pPr>
    </w:p>
    <w:p w14:paraId="08F208D1" w14:textId="77777777" w:rsidR="00456F5A" w:rsidRPr="00020072" w:rsidRDefault="00456F5A" w:rsidP="00456F5A">
      <w:pPr>
        <w:tabs>
          <w:tab w:val="left" w:pos="360"/>
        </w:tabs>
        <w:ind w:left="705" w:hanging="705"/>
        <w:jc w:val="both"/>
        <w:rPr>
          <w:rFonts w:ascii="Verdana" w:hAnsi="Verdana"/>
          <w:sz w:val="16"/>
          <w:szCs w:val="16"/>
        </w:rPr>
      </w:pPr>
      <w:r w:rsidRPr="00020072">
        <w:rPr>
          <w:rFonts w:ascii="Verdana" w:hAnsi="Verdana"/>
          <w:b/>
          <w:sz w:val="16"/>
          <w:szCs w:val="16"/>
        </w:rPr>
        <w:tab/>
      </w:r>
      <w:r w:rsidRPr="00020072">
        <w:rPr>
          <w:rFonts w:ascii="Verdana" w:hAnsi="Verdana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20072">
        <w:rPr>
          <w:rFonts w:ascii="Verdana" w:hAnsi="Verdana"/>
          <w:b/>
          <w:sz w:val="16"/>
          <w:szCs w:val="16"/>
        </w:rPr>
        <w:instrText xml:space="preserve"> FORMCHECKBOX </w:instrText>
      </w:r>
      <w:r w:rsidR="00BB4E05">
        <w:rPr>
          <w:rFonts w:ascii="Verdana" w:hAnsi="Verdana"/>
          <w:b/>
          <w:sz w:val="16"/>
          <w:szCs w:val="16"/>
        </w:rPr>
      </w:r>
      <w:r w:rsidR="00BB4E05">
        <w:rPr>
          <w:rFonts w:ascii="Verdana" w:hAnsi="Verdana"/>
          <w:b/>
          <w:sz w:val="16"/>
          <w:szCs w:val="16"/>
        </w:rPr>
        <w:fldChar w:fldCharType="separate"/>
      </w:r>
      <w:r w:rsidRPr="00020072">
        <w:rPr>
          <w:rFonts w:ascii="Verdana" w:hAnsi="Verdana"/>
          <w:b/>
          <w:sz w:val="16"/>
          <w:szCs w:val="16"/>
        </w:rPr>
        <w:fldChar w:fldCharType="end"/>
      </w:r>
      <w:r w:rsidRPr="00020072">
        <w:rPr>
          <w:rFonts w:ascii="Verdana" w:hAnsi="Verdana"/>
          <w:iCs/>
          <w:sz w:val="16"/>
          <w:szCs w:val="16"/>
        </w:rPr>
        <w:tab/>
      </w:r>
      <w:r w:rsidRPr="00020072">
        <w:rPr>
          <w:rFonts w:ascii="Verdana" w:hAnsi="Verdana"/>
          <w:sz w:val="16"/>
          <w:szCs w:val="16"/>
        </w:rPr>
        <w:t>i premi pagati dal contraente agli intermediari e le somme destinate ai risarcimenti o ai pagamenti dovuti dalle imprese, se regolati per il tramite dell’intermediario, costituiscono patrimonio autonomo e separato dal patrimonio dell’intermediario stesso;</w:t>
      </w:r>
    </w:p>
    <w:p w14:paraId="4848ECE0" w14:textId="77777777" w:rsidR="00456F5A" w:rsidRPr="00020072" w:rsidRDefault="00456F5A" w:rsidP="00456F5A">
      <w:pPr>
        <w:tabs>
          <w:tab w:val="left" w:pos="360"/>
          <w:tab w:val="left" w:pos="5830"/>
        </w:tabs>
        <w:spacing w:before="60"/>
        <w:ind w:left="720"/>
        <w:jc w:val="both"/>
        <w:rPr>
          <w:rFonts w:ascii="Verdana" w:hAnsi="Verdana"/>
          <w:i/>
          <w:sz w:val="16"/>
          <w:szCs w:val="16"/>
        </w:rPr>
      </w:pPr>
    </w:p>
    <w:p w14:paraId="30B43AFF" w14:textId="77777777" w:rsidR="00456F5A" w:rsidRPr="00020072" w:rsidRDefault="00456F5A" w:rsidP="00456F5A">
      <w:pPr>
        <w:tabs>
          <w:tab w:val="left" w:pos="360"/>
          <w:tab w:val="left" w:pos="5830"/>
        </w:tabs>
        <w:spacing w:before="60"/>
        <w:ind w:left="720"/>
        <w:jc w:val="both"/>
        <w:rPr>
          <w:rFonts w:ascii="Verdana" w:hAnsi="Verdana"/>
          <w:i/>
          <w:sz w:val="16"/>
          <w:szCs w:val="16"/>
        </w:rPr>
      </w:pPr>
      <w:r w:rsidRPr="00020072">
        <w:rPr>
          <w:rFonts w:ascii="Verdana" w:hAnsi="Verdana"/>
          <w:i/>
          <w:sz w:val="16"/>
          <w:szCs w:val="16"/>
        </w:rPr>
        <w:t>oppure</w:t>
      </w:r>
    </w:p>
    <w:p w14:paraId="0D481884" w14:textId="77777777" w:rsidR="00456F5A" w:rsidRPr="00020072" w:rsidRDefault="00456F5A" w:rsidP="00456F5A">
      <w:pPr>
        <w:tabs>
          <w:tab w:val="left" w:pos="360"/>
          <w:tab w:val="left" w:pos="5830"/>
        </w:tabs>
        <w:spacing w:before="60"/>
        <w:ind w:left="720"/>
        <w:jc w:val="both"/>
        <w:rPr>
          <w:rFonts w:ascii="Verdana" w:hAnsi="Verdana"/>
          <w:i/>
          <w:sz w:val="16"/>
          <w:szCs w:val="16"/>
        </w:rPr>
      </w:pPr>
    </w:p>
    <w:p w14:paraId="21E12532" w14:textId="06FC18CF" w:rsidR="00456F5A" w:rsidRPr="00020072" w:rsidRDefault="00456F5A" w:rsidP="00456F5A">
      <w:pPr>
        <w:tabs>
          <w:tab w:val="left" w:pos="5830"/>
        </w:tabs>
        <w:spacing w:before="60"/>
        <w:ind w:left="714" w:hanging="357"/>
        <w:jc w:val="both"/>
        <w:rPr>
          <w:rFonts w:ascii="Verdana" w:hAnsi="Verdana"/>
          <w:sz w:val="16"/>
          <w:szCs w:val="16"/>
        </w:rPr>
      </w:pPr>
      <w:r w:rsidRPr="00020072">
        <w:rPr>
          <w:rFonts w:ascii="Verdana" w:hAnsi="Verdana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020072">
        <w:rPr>
          <w:rFonts w:ascii="Verdana" w:hAnsi="Verdana"/>
          <w:b/>
          <w:sz w:val="16"/>
          <w:szCs w:val="16"/>
        </w:rPr>
        <w:instrText xml:space="preserve"> FORMCHECKBOX </w:instrText>
      </w:r>
      <w:r w:rsidR="00A80FF0" w:rsidRPr="00020072">
        <w:rPr>
          <w:rFonts w:ascii="Verdana" w:hAnsi="Verdana"/>
          <w:b/>
          <w:sz w:val="16"/>
          <w:szCs w:val="16"/>
        </w:rPr>
      </w:r>
      <w:r w:rsidR="00BB4E05">
        <w:rPr>
          <w:rFonts w:ascii="Verdana" w:hAnsi="Verdana"/>
          <w:b/>
          <w:sz w:val="16"/>
          <w:szCs w:val="16"/>
        </w:rPr>
        <w:fldChar w:fldCharType="separate"/>
      </w:r>
      <w:r w:rsidRPr="00020072">
        <w:rPr>
          <w:rFonts w:ascii="Verdana" w:hAnsi="Verdana"/>
          <w:b/>
          <w:sz w:val="16"/>
          <w:szCs w:val="16"/>
        </w:rPr>
        <w:fldChar w:fldCharType="end"/>
      </w:r>
      <w:r w:rsidRPr="00020072">
        <w:rPr>
          <w:rFonts w:ascii="Verdana" w:hAnsi="Verdana"/>
          <w:iCs/>
          <w:sz w:val="16"/>
          <w:szCs w:val="16"/>
        </w:rPr>
        <w:tab/>
        <w:t>è stata stipulata dall’intermediario una fideiussione bancaria idonea a garantire una capacità finanziaria pari al quattro per cento de</w:t>
      </w:r>
      <w:r w:rsidRPr="00020072">
        <w:rPr>
          <w:rFonts w:ascii="Verdana" w:hAnsi="Verdana"/>
          <w:sz w:val="16"/>
          <w:szCs w:val="16"/>
        </w:rPr>
        <w:t>i premi incassa</w:t>
      </w:r>
      <w:r>
        <w:rPr>
          <w:rFonts w:ascii="Verdana" w:hAnsi="Verdana"/>
          <w:sz w:val="16"/>
          <w:szCs w:val="16"/>
        </w:rPr>
        <w:t>ti, con il minimo previsto dalla normativa europea pari ad euro 19.510</w:t>
      </w:r>
      <w:r w:rsidRPr="00020072">
        <w:rPr>
          <w:rFonts w:ascii="Verdana" w:hAnsi="Verdana"/>
          <w:sz w:val="16"/>
          <w:szCs w:val="16"/>
        </w:rPr>
        <w:t>;</w:t>
      </w:r>
    </w:p>
    <w:p w14:paraId="555CAD34" w14:textId="77777777" w:rsidR="00456F5A" w:rsidRPr="00020072" w:rsidRDefault="00456F5A" w:rsidP="00456F5A">
      <w:pPr>
        <w:tabs>
          <w:tab w:val="left" w:pos="5830"/>
        </w:tabs>
        <w:spacing w:before="60"/>
        <w:ind w:left="714" w:hanging="357"/>
        <w:jc w:val="both"/>
        <w:rPr>
          <w:rFonts w:ascii="Verdana" w:hAnsi="Verdana"/>
          <w:sz w:val="16"/>
          <w:szCs w:val="16"/>
        </w:rPr>
      </w:pPr>
    </w:p>
    <w:p w14:paraId="5F6D8D03" w14:textId="77777777" w:rsidR="00456F5A" w:rsidRPr="00020072" w:rsidRDefault="00456F5A" w:rsidP="00456F5A">
      <w:pPr>
        <w:tabs>
          <w:tab w:val="left" w:pos="5830"/>
        </w:tabs>
        <w:spacing w:before="60"/>
        <w:ind w:left="714" w:hanging="357"/>
        <w:jc w:val="both"/>
        <w:rPr>
          <w:rFonts w:ascii="Verdana" w:hAnsi="Verdana"/>
          <w:i/>
          <w:sz w:val="16"/>
          <w:szCs w:val="16"/>
        </w:rPr>
      </w:pPr>
      <w:r w:rsidRPr="00020072">
        <w:rPr>
          <w:rFonts w:ascii="Verdana" w:hAnsi="Verdana"/>
          <w:b/>
          <w:i/>
          <w:sz w:val="16"/>
          <w:szCs w:val="16"/>
        </w:rPr>
        <w:t>Nota:</w:t>
      </w:r>
      <w:r w:rsidRPr="00020072">
        <w:rPr>
          <w:rFonts w:ascii="Verdana" w:hAnsi="Verdana"/>
          <w:i/>
          <w:sz w:val="16"/>
          <w:szCs w:val="16"/>
        </w:rPr>
        <w:t xml:space="preserve"> crocesegnare la frase appropriata rispetto alla natura dell’intermediario.</w:t>
      </w:r>
    </w:p>
    <w:p w14:paraId="08C7A63A" w14:textId="77777777" w:rsidR="009B338C" w:rsidRDefault="009B338C"/>
    <w:p w14:paraId="6E40B564" w14:textId="77777777" w:rsidR="009B338C" w:rsidRDefault="009B338C" w:rsidP="009B338C">
      <w:pPr>
        <w:tabs>
          <w:tab w:val="left" w:pos="5830"/>
        </w:tabs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Sono ammesse le seguenti </w:t>
      </w:r>
      <w:r w:rsidRPr="00657B75">
        <w:rPr>
          <w:rFonts w:ascii="Verdana" w:hAnsi="Verdana"/>
          <w:sz w:val="16"/>
          <w:szCs w:val="16"/>
        </w:rPr>
        <w:t xml:space="preserve">modalità di pagamento dei premi: </w:t>
      </w:r>
    </w:p>
    <w:p w14:paraId="437BB19E" w14:textId="77777777" w:rsidR="009B338C" w:rsidRDefault="009B338C" w:rsidP="009B338C">
      <w:pPr>
        <w:tabs>
          <w:tab w:val="left" w:pos="5830"/>
        </w:tabs>
        <w:spacing w:before="120"/>
        <w:jc w:val="both"/>
        <w:rPr>
          <w:rFonts w:ascii="Verdana" w:hAnsi="Verdana"/>
          <w:sz w:val="16"/>
          <w:szCs w:val="16"/>
        </w:rPr>
      </w:pPr>
    </w:p>
    <w:p w14:paraId="7B59D0A3" w14:textId="77777777" w:rsidR="009B338C" w:rsidRPr="00657B75" w:rsidRDefault="009B338C" w:rsidP="009B338C">
      <w:pPr>
        <w:pStyle w:val="Paragrafoelenco"/>
        <w:numPr>
          <w:ilvl w:val="0"/>
          <w:numId w:val="1"/>
        </w:numPr>
        <w:contextualSpacing w:val="0"/>
        <w:jc w:val="both"/>
        <w:rPr>
          <w:rFonts w:ascii="Verdana" w:hAnsi="Verdana"/>
          <w:sz w:val="16"/>
          <w:szCs w:val="16"/>
        </w:rPr>
      </w:pPr>
      <w:r w:rsidRPr="00657B75">
        <w:rPr>
          <w:rFonts w:ascii="Verdana" w:hAnsi="Verdana"/>
          <w:sz w:val="16"/>
          <w:szCs w:val="16"/>
        </w:rPr>
        <w:t xml:space="preserve">assegni bancari, postali o circolari, muniti della clausola di non trasferibilità, intestati o girati all’impresa di assicurazione oppure all’intermediario, espressamente in tale qualità; </w:t>
      </w:r>
    </w:p>
    <w:p w14:paraId="3FA6000A" w14:textId="77777777" w:rsidR="009B338C" w:rsidRDefault="009B338C" w:rsidP="009B338C">
      <w:pPr>
        <w:pStyle w:val="Paragrafoelenco"/>
        <w:jc w:val="both"/>
        <w:rPr>
          <w:rFonts w:ascii="Verdana" w:hAnsi="Verdana"/>
          <w:sz w:val="16"/>
          <w:szCs w:val="16"/>
        </w:rPr>
      </w:pPr>
    </w:p>
    <w:p w14:paraId="5E5C5F2A" w14:textId="77777777" w:rsidR="009B338C" w:rsidRPr="00657B75" w:rsidRDefault="009B338C" w:rsidP="009B338C">
      <w:pPr>
        <w:pStyle w:val="Paragrafoelenco"/>
        <w:numPr>
          <w:ilvl w:val="0"/>
          <w:numId w:val="1"/>
        </w:numPr>
        <w:contextualSpacing w:val="0"/>
        <w:jc w:val="both"/>
        <w:rPr>
          <w:rFonts w:ascii="Verdana" w:hAnsi="Verdana"/>
          <w:sz w:val="16"/>
          <w:szCs w:val="16"/>
        </w:rPr>
      </w:pPr>
      <w:r w:rsidRPr="00657B75">
        <w:rPr>
          <w:rFonts w:ascii="Verdana" w:hAnsi="Verdana"/>
          <w:sz w:val="16"/>
          <w:szCs w:val="16"/>
        </w:rPr>
        <w:t xml:space="preserve">ordini di bonifico, altri mezzi di pagamento bancario o postale, inclusi gli strumenti di pagamento elettronici, anche nella forma on line, che abbiano quale beneficiario uno dei soggetti indicati al precedente punto 1; </w:t>
      </w:r>
    </w:p>
    <w:p w14:paraId="18BBBECE" w14:textId="77777777" w:rsidR="009B338C" w:rsidRDefault="009B338C" w:rsidP="009B338C">
      <w:pPr>
        <w:pStyle w:val="Paragrafoelenco"/>
        <w:jc w:val="both"/>
        <w:rPr>
          <w:rFonts w:ascii="Verdana" w:hAnsi="Verdana"/>
          <w:sz w:val="16"/>
          <w:szCs w:val="16"/>
        </w:rPr>
      </w:pPr>
    </w:p>
    <w:p w14:paraId="75939191" w14:textId="77777777" w:rsidR="009B338C" w:rsidRPr="00657B75" w:rsidRDefault="009B338C" w:rsidP="009B338C">
      <w:pPr>
        <w:pStyle w:val="Paragrafoelenco"/>
        <w:numPr>
          <w:ilvl w:val="0"/>
          <w:numId w:val="1"/>
        </w:numPr>
        <w:contextualSpacing w:val="0"/>
        <w:jc w:val="both"/>
        <w:rPr>
          <w:rFonts w:ascii="Verdana" w:hAnsi="Verdana"/>
          <w:sz w:val="16"/>
          <w:szCs w:val="16"/>
        </w:rPr>
      </w:pPr>
      <w:r w:rsidRPr="00657B75">
        <w:rPr>
          <w:rFonts w:ascii="Verdana" w:hAnsi="Verdana"/>
          <w:sz w:val="16"/>
          <w:szCs w:val="16"/>
        </w:rPr>
        <w:t>denaro contante, esclusivamente per i contratti di assicurazione contro i danni del ramo responsabilità civile auto e relative garanzie accessorie (se ed in quanto riferite allo stesso veicolo assicurato per la responsabilità civile auto), nonché per i contratti degli altri rami danni con il limite di settecentocinquanta euro annui per ciascun contratto</w:t>
      </w:r>
      <w:r w:rsidR="007D7E56">
        <w:rPr>
          <w:rFonts w:ascii="Verdana" w:hAnsi="Verdana"/>
          <w:sz w:val="16"/>
          <w:szCs w:val="16"/>
        </w:rPr>
        <w:t>.</w:t>
      </w:r>
    </w:p>
    <w:sectPr w:rsidR="009B338C" w:rsidRPr="00657B7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8F8C" w14:textId="77777777" w:rsidR="00BB4E05" w:rsidRDefault="00BB4E05" w:rsidP="008E58C0">
      <w:r>
        <w:separator/>
      </w:r>
    </w:p>
  </w:endnote>
  <w:endnote w:type="continuationSeparator" w:id="0">
    <w:p w14:paraId="248DDE2B" w14:textId="77777777" w:rsidR="00BB4E05" w:rsidRDefault="00BB4E05" w:rsidP="008E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6799" w14:textId="77777777" w:rsidR="008E58C0" w:rsidRPr="008E58C0" w:rsidRDefault="00BB4E05">
    <w:pPr>
      <w:pStyle w:val="Pidipagina"/>
      <w:jc w:val="right"/>
      <w:rPr>
        <w:sz w:val="20"/>
        <w:szCs w:val="20"/>
      </w:rPr>
    </w:pPr>
    <w:sdt>
      <w:sdtPr>
        <w:rPr>
          <w:sz w:val="20"/>
          <w:szCs w:val="20"/>
        </w:rPr>
        <w:id w:val="504404209"/>
        <w:docPartObj>
          <w:docPartGallery w:val="Page Numbers (Bottom of Page)"/>
          <w:docPartUnique/>
        </w:docPartObj>
      </w:sdtPr>
      <w:sdtEndPr/>
      <w:sdtContent>
        <w:r w:rsidR="008E58C0" w:rsidRPr="008E58C0">
          <w:rPr>
            <w:sz w:val="20"/>
            <w:szCs w:val="20"/>
          </w:rPr>
          <w:t xml:space="preserve">Pagina </w:t>
        </w:r>
        <w:r w:rsidR="008E58C0" w:rsidRPr="008E58C0">
          <w:rPr>
            <w:sz w:val="20"/>
            <w:szCs w:val="20"/>
          </w:rPr>
          <w:fldChar w:fldCharType="begin"/>
        </w:r>
        <w:r w:rsidR="008E58C0" w:rsidRPr="008E58C0">
          <w:rPr>
            <w:sz w:val="20"/>
            <w:szCs w:val="20"/>
          </w:rPr>
          <w:instrText>PAGE   \* MERGEFORMAT</w:instrText>
        </w:r>
        <w:r w:rsidR="008E58C0" w:rsidRPr="008E58C0">
          <w:rPr>
            <w:sz w:val="20"/>
            <w:szCs w:val="20"/>
          </w:rPr>
          <w:fldChar w:fldCharType="separate"/>
        </w:r>
        <w:r w:rsidR="007D7E56">
          <w:rPr>
            <w:noProof/>
            <w:sz w:val="20"/>
            <w:szCs w:val="20"/>
          </w:rPr>
          <w:t>2</w:t>
        </w:r>
        <w:r w:rsidR="008E58C0" w:rsidRPr="008E58C0">
          <w:rPr>
            <w:sz w:val="20"/>
            <w:szCs w:val="20"/>
          </w:rPr>
          <w:fldChar w:fldCharType="end"/>
        </w:r>
      </w:sdtContent>
    </w:sdt>
    <w:r w:rsidR="008E58C0" w:rsidRPr="008E58C0">
      <w:rPr>
        <w:sz w:val="20"/>
        <w:szCs w:val="20"/>
      </w:rPr>
      <w:t xml:space="preserve">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84CC" w14:textId="77777777" w:rsidR="00BB4E05" w:rsidRDefault="00BB4E05" w:rsidP="008E58C0">
      <w:r>
        <w:separator/>
      </w:r>
    </w:p>
  </w:footnote>
  <w:footnote w:type="continuationSeparator" w:id="0">
    <w:p w14:paraId="75DD2CD7" w14:textId="77777777" w:rsidR="00BB4E05" w:rsidRDefault="00BB4E05" w:rsidP="008E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31203"/>
    <w:multiLevelType w:val="hybridMultilevel"/>
    <w:tmpl w:val="49FCDA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A6191"/>
    <w:multiLevelType w:val="hybridMultilevel"/>
    <w:tmpl w:val="E41CA2C4"/>
    <w:lvl w:ilvl="0" w:tplc="A4FA76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lkcBe9WchBBsscQrNFdZqcIot4gzj6SJz0hMMZFcxJUWx9uZKthnBp4ESK21YWIOaUCj1BdtAX7DTlIar+/Mg==" w:salt="tCU5GFFS+DiAuRi2nSV4r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8C"/>
    <w:rsid w:val="00242315"/>
    <w:rsid w:val="0035333D"/>
    <w:rsid w:val="00456F5A"/>
    <w:rsid w:val="007344D0"/>
    <w:rsid w:val="007D7E56"/>
    <w:rsid w:val="008E58C0"/>
    <w:rsid w:val="00921814"/>
    <w:rsid w:val="009B338C"/>
    <w:rsid w:val="009F1056"/>
    <w:rsid w:val="00A80FF0"/>
    <w:rsid w:val="00BB4E05"/>
    <w:rsid w:val="00C446B4"/>
    <w:rsid w:val="00F1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334A"/>
  <w15:chartTrackingRefBased/>
  <w15:docId w15:val="{30181C8E-9153-405C-82B6-BC041BDE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38C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B338C"/>
    <w:pPr>
      <w:keepNext/>
      <w:autoSpaceDE w:val="0"/>
      <w:autoSpaceDN w:val="0"/>
      <w:adjustRightInd w:val="0"/>
      <w:jc w:val="both"/>
      <w:outlineLvl w:val="1"/>
    </w:pPr>
    <w:rPr>
      <w:rFonts w:ascii="Arial,Bold" w:eastAsia="Times New Roman" w:hAnsi="Arial,Bold" w:cs="Arial"/>
      <w:b/>
      <w:bCs/>
      <w:color w:val="00000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33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3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38C"/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B33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B338C"/>
    <w:rPr>
      <w:rFonts w:eastAsiaTheme="minorEastAsia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338C"/>
    <w:rPr>
      <w:rFonts w:ascii="Arial,Bold" w:eastAsia="Times New Roman" w:hAnsi="Arial,Bold" w:cs="Arial"/>
      <w:b/>
      <w:bCs/>
      <w:color w:val="000000"/>
      <w:lang w:eastAsia="it-IT"/>
    </w:rPr>
  </w:style>
  <w:style w:type="table" w:styleId="Grigliatabella">
    <w:name w:val="Table Grid"/>
    <w:basedOn w:val="Tabellanormale"/>
    <w:uiPriority w:val="59"/>
    <w:rsid w:val="009B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33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B338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E5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8C0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A841-61D7-4AB0-84DA-10B5B7DA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Unipol Gruppo Finanziario S.p.A.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Bellardi Riccardo Giovanni</dc:creator>
  <cp:keywords/>
  <dc:description/>
  <cp:lastModifiedBy>Carmela Gatta - Castelluzzo</cp:lastModifiedBy>
  <cp:revision>3</cp:revision>
  <dcterms:created xsi:type="dcterms:W3CDTF">2021-05-10T09:56:00Z</dcterms:created>
  <dcterms:modified xsi:type="dcterms:W3CDTF">2021-05-10T10:54:00Z</dcterms:modified>
</cp:coreProperties>
</file>